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DE6EF" w14:textId="77777777" w:rsidR="00082D28" w:rsidRDefault="0046280F" w:rsidP="0046280F">
      <w:pPr>
        <w:jc w:val="center"/>
        <w:rPr>
          <w:rFonts w:ascii="Verdana" w:hAnsi="Verdana"/>
          <w:sz w:val="56"/>
          <w:szCs w:val="56"/>
        </w:rPr>
      </w:pPr>
      <w:r>
        <w:rPr>
          <w:rFonts w:ascii="Verdana" w:hAnsi="Verdana"/>
          <w:sz w:val="56"/>
          <w:szCs w:val="56"/>
        </w:rPr>
        <w:t>Perennial Groundcovers</w:t>
      </w:r>
    </w:p>
    <w:p w14:paraId="39414673" w14:textId="07BE22DC" w:rsidR="0046280F" w:rsidRDefault="001E164F" w:rsidP="0046280F">
      <w:pPr>
        <w:jc w:val="center"/>
        <w:rPr>
          <w:rFonts w:ascii="Verdana" w:hAnsi="Verdana"/>
          <w:sz w:val="24"/>
          <w:szCs w:val="24"/>
        </w:rPr>
      </w:pPr>
      <w:r>
        <w:rPr>
          <w:rFonts w:ascii="Verdana" w:hAnsi="Verdana"/>
          <w:sz w:val="24"/>
          <w:szCs w:val="24"/>
        </w:rPr>
        <w:t>Plants in this c</w:t>
      </w:r>
      <w:r w:rsidR="007106D5">
        <w:rPr>
          <w:rFonts w:ascii="Verdana" w:hAnsi="Verdana"/>
          <w:sz w:val="24"/>
          <w:szCs w:val="24"/>
        </w:rPr>
        <w:t>ategory spread indefinitely to create a dense</w:t>
      </w:r>
      <w:r w:rsidR="00C35B7A">
        <w:rPr>
          <w:rFonts w:ascii="Verdana" w:hAnsi="Verdana"/>
          <w:sz w:val="24"/>
          <w:szCs w:val="24"/>
        </w:rPr>
        <w:t>,</w:t>
      </w:r>
      <w:r w:rsidR="007106D5">
        <w:rPr>
          <w:rFonts w:ascii="Verdana" w:hAnsi="Verdana"/>
          <w:sz w:val="24"/>
          <w:szCs w:val="24"/>
        </w:rPr>
        <w:t xml:space="preserve"> living carpet. They </w:t>
      </w:r>
      <w:r w:rsidR="00E9358C">
        <w:rPr>
          <w:rFonts w:ascii="Verdana" w:hAnsi="Verdana"/>
          <w:sz w:val="24"/>
          <w:szCs w:val="24"/>
        </w:rPr>
        <w:t>are</w:t>
      </w:r>
      <w:r w:rsidR="007106D5">
        <w:rPr>
          <w:rFonts w:ascii="Verdana" w:hAnsi="Verdana"/>
          <w:sz w:val="24"/>
          <w:szCs w:val="24"/>
        </w:rPr>
        <w:t xml:space="preserve"> ideal for controlling erosion, filling hard-to-mow spaces, and </w:t>
      </w:r>
      <w:r w:rsidR="00E9358C">
        <w:rPr>
          <w:rFonts w:ascii="Verdana" w:hAnsi="Verdana"/>
          <w:sz w:val="24"/>
          <w:szCs w:val="24"/>
        </w:rPr>
        <w:t xml:space="preserve">reducing the emergence of weeds. </w:t>
      </w:r>
      <w:r w:rsidR="0049240E">
        <w:rPr>
          <w:rFonts w:ascii="Verdana" w:hAnsi="Verdana"/>
          <w:sz w:val="24"/>
          <w:szCs w:val="24"/>
        </w:rPr>
        <w:t>Groundcover plants spaced 6-8” apart in staggered rows typically achieve coverage of their area within a season or two. During their first season in the ground, check to see if your new groundcover plants need water once or twice a week by poking your finger into the soil to feel for moisture. Each time you water them, do so thoroughly and only when the soil around the plants’ roots feels relatively dry to the touch. Once established, your groundcover bed should require little to no watering or maintenance</w:t>
      </w:r>
      <w:r w:rsidR="00612D96">
        <w:rPr>
          <w:rFonts w:ascii="Verdana" w:hAnsi="Verdana"/>
          <w:sz w:val="24"/>
          <w:szCs w:val="24"/>
        </w:rPr>
        <w:t xml:space="preserve"> (except under extraordinarily hot, dry conditions).</w:t>
      </w:r>
    </w:p>
    <w:p w14:paraId="18388BA3" w14:textId="77777777" w:rsidR="00612D96" w:rsidRDefault="00612D96" w:rsidP="0046280F">
      <w:pPr>
        <w:jc w:val="center"/>
        <w:rPr>
          <w:rFonts w:ascii="Verdana" w:hAnsi="Verdana"/>
          <w:sz w:val="36"/>
          <w:szCs w:val="36"/>
        </w:rPr>
      </w:pPr>
      <w:r>
        <w:rPr>
          <w:rFonts w:ascii="Verdana" w:hAnsi="Verdana"/>
          <w:sz w:val="36"/>
          <w:szCs w:val="36"/>
        </w:rPr>
        <w:t>How many plants are needed for your project?</w:t>
      </w:r>
    </w:p>
    <w:p w14:paraId="4C51A83B" w14:textId="460C0C53" w:rsidR="00297BFA" w:rsidRPr="00297BFA" w:rsidRDefault="00297BFA" w:rsidP="0046280F">
      <w:pPr>
        <w:jc w:val="center"/>
        <w:rPr>
          <w:rFonts w:ascii="Verdana" w:hAnsi="Verdana"/>
          <w:sz w:val="24"/>
          <w:szCs w:val="24"/>
        </w:rPr>
      </w:pPr>
      <w:r>
        <w:rPr>
          <w:rFonts w:ascii="Verdana" w:hAnsi="Verdana"/>
          <w:sz w:val="24"/>
          <w:szCs w:val="24"/>
        </w:rPr>
        <w:t>Determine the are</w:t>
      </w:r>
      <w:r w:rsidR="0050683C">
        <w:rPr>
          <w:rFonts w:ascii="Verdana" w:hAnsi="Verdana"/>
          <w:sz w:val="24"/>
          <w:szCs w:val="24"/>
        </w:rPr>
        <w:t>a of the space you are planting and</w:t>
      </w:r>
      <w:r>
        <w:rPr>
          <w:rFonts w:ascii="Verdana" w:hAnsi="Verdana"/>
          <w:sz w:val="24"/>
          <w:szCs w:val="24"/>
        </w:rPr>
        <w:t xml:space="preserve"> </w:t>
      </w:r>
      <w:r w:rsidR="0050683C">
        <w:rPr>
          <w:rFonts w:ascii="Verdana" w:hAnsi="Verdana"/>
          <w:sz w:val="24"/>
          <w:szCs w:val="24"/>
        </w:rPr>
        <w:t>d</w:t>
      </w:r>
      <w:r>
        <w:rPr>
          <w:rFonts w:ascii="Verdana" w:hAnsi="Verdana"/>
          <w:sz w:val="24"/>
          <w:szCs w:val="24"/>
        </w:rPr>
        <w:t>ecide how far apart you want to space your plants (the closer you plant them, the faster they will cover the space).</w:t>
      </w:r>
      <w:r w:rsidR="00A9709B">
        <w:rPr>
          <w:rFonts w:ascii="Verdana" w:hAnsi="Verdana"/>
          <w:sz w:val="24"/>
          <w:szCs w:val="24"/>
        </w:rPr>
        <w:t xml:space="preserve"> </w:t>
      </w:r>
      <w:r w:rsidR="0050683C">
        <w:rPr>
          <w:rFonts w:ascii="Verdana" w:hAnsi="Verdana"/>
          <w:sz w:val="24"/>
          <w:szCs w:val="24"/>
        </w:rPr>
        <w:t xml:space="preserve">Then, multiply the recommended quantity of plants per square foot (see chart below) by the number of square feet in the area you are planting.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12D96" w14:paraId="7469175B" w14:textId="77777777" w:rsidTr="00612D96">
        <w:tc>
          <w:tcPr>
            <w:tcW w:w="1596" w:type="dxa"/>
          </w:tcPr>
          <w:p w14:paraId="73AFCC3A" w14:textId="77777777" w:rsidR="00612D96" w:rsidRPr="00612D96" w:rsidRDefault="00612D96" w:rsidP="0046280F">
            <w:pPr>
              <w:jc w:val="center"/>
              <w:rPr>
                <w:rFonts w:ascii="Verdana" w:hAnsi="Verdana"/>
                <w:sz w:val="20"/>
                <w:szCs w:val="20"/>
              </w:rPr>
            </w:pPr>
            <w:r>
              <w:rPr>
                <w:rFonts w:ascii="Verdana" w:hAnsi="Verdana"/>
                <w:sz w:val="20"/>
                <w:szCs w:val="20"/>
              </w:rPr>
              <w:t>Space between plants</w:t>
            </w:r>
          </w:p>
        </w:tc>
        <w:tc>
          <w:tcPr>
            <w:tcW w:w="1596" w:type="dxa"/>
          </w:tcPr>
          <w:p w14:paraId="3A3AC362" w14:textId="77777777" w:rsidR="00612D96" w:rsidRPr="00612D96" w:rsidRDefault="00505AD5" w:rsidP="00505AD5">
            <w:pPr>
              <w:jc w:val="center"/>
              <w:rPr>
                <w:rFonts w:ascii="Verdana" w:hAnsi="Verdana"/>
                <w:sz w:val="20"/>
                <w:szCs w:val="20"/>
              </w:rPr>
            </w:pPr>
            <w:r>
              <w:rPr>
                <w:rFonts w:ascii="Verdana" w:hAnsi="Verdana"/>
                <w:sz w:val="20"/>
                <w:szCs w:val="20"/>
              </w:rPr>
              <w:t>Approximate quantity of p</w:t>
            </w:r>
            <w:r w:rsidR="00612D96">
              <w:rPr>
                <w:rFonts w:ascii="Verdana" w:hAnsi="Verdana"/>
                <w:sz w:val="20"/>
                <w:szCs w:val="20"/>
              </w:rPr>
              <w:t>lants per square foot</w:t>
            </w:r>
          </w:p>
        </w:tc>
        <w:tc>
          <w:tcPr>
            <w:tcW w:w="1596" w:type="dxa"/>
          </w:tcPr>
          <w:p w14:paraId="7B66593F" w14:textId="77777777" w:rsidR="00505AD5" w:rsidRPr="00505AD5" w:rsidRDefault="00505AD5" w:rsidP="0046280F">
            <w:pPr>
              <w:jc w:val="center"/>
              <w:rPr>
                <w:rFonts w:ascii="Verdana" w:hAnsi="Verdana"/>
                <w:sz w:val="28"/>
                <w:szCs w:val="28"/>
              </w:rPr>
            </w:pPr>
            <w:r w:rsidRPr="00505AD5">
              <w:rPr>
                <w:rFonts w:ascii="Verdana" w:hAnsi="Verdana"/>
                <w:sz w:val="28"/>
                <w:szCs w:val="28"/>
              </w:rPr>
              <w:t xml:space="preserve">50 sq. ft. area </w:t>
            </w:r>
          </w:p>
          <w:p w14:paraId="207AAD24" w14:textId="77777777" w:rsidR="00612D96" w:rsidRPr="00505AD5" w:rsidRDefault="00612D96" w:rsidP="0046280F">
            <w:pPr>
              <w:jc w:val="center"/>
              <w:rPr>
                <w:rFonts w:ascii="Verdana" w:hAnsi="Verdana"/>
                <w:sz w:val="20"/>
                <w:szCs w:val="20"/>
              </w:rPr>
            </w:pPr>
          </w:p>
        </w:tc>
        <w:tc>
          <w:tcPr>
            <w:tcW w:w="1596" w:type="dxa"/>
          </w:tcPr>
          <w:p w14:paraId="1D50FD3F" w14:textId="77777777" w:rsidR="00612D96" w:rsidRPr="00505AD5" w:rsidRDefault="00505AD5" w:rsidP="0046280F">
            <w:pPr>
              <w:jc w:val="center"/>
              <w:rPr>
                <w:rFonts w:ascii="Verdana" w:hAnsi="Verdana"/>
                <w:sz w:val="28"/>
                <w:szCs w:val="28"/>
              </w:rPr>
            </w:pPr>
            <w:r w:rsidRPr="00505AD5">
              <w:rPr>
                <w:rFonts w:ascii="Verdana" w:hAnsi="Verdana"/>
                <w:sz w:val="28"/>
                <w:szCs w:val="28"/>
              </w:rPr>
              <w:t>100 sq. ft. area</w:t>
            </w:r>
          </w:p>
          <w:p w14:paraId="47101215" w14:textId="77777777" w:rsidR="00505AD5" w:rsidRPr="00505AD5" w:rsidRDefault="00505AD5" w:rsidP="0046280F">
            <w:pPr>
              <w:jc w:val="center"/>
              <w:rPr>
                <w:rFonts w:ascii="Verdana" w:hAnsi="Verdana"/>
                <w:sz w:val="20"/>
                <w:szCs w:val="20"/>
              </w:rPr>
            </w:pPr>
          </w:p>
        </w:tc>
        <w:tc>
          <w:tcPr>
            <w:tcW w:w="1596" w:type="dxa"/>
          </w:tcPr>
          <w:p w14:paraId="4E92924F" w14:textId="77777777" w:rsidR="00505AD5" w:rsidRPr="00505AD5" w:rsidRDefault="00505AD5" w:rsidP="0046280F">
            <w:pPr>
              <w:jc w:val="center"/>
              <w:rPr>
                <w:rFonts w:ascii="Verdana" w:hAnsi="Verdana"/>
                <w:sz w:val="28"/>
                <w:szCs w:val="28"/>
              </w:rPr>
            </w:pPr>
            <w:r w:rsidRPr="00505AD5">
              <w:rPr>
                <w:rFonts w:ascii="Verdana" w:hAnsi="Verdana"/>
                <w:sz w:val="28"/>
                <w:szCs w:val="28"/>
              </w:rPr>
              <w:t xml:space="preserve">250 sq. ft. area </w:t>
            </w:r>
          </w:p>
          <w:p w14:paraId="6803C301" w14:textId="77777777" w:rsidR="00612D96" w:rsidRPr="00505AD5" w:rsidRDefault="00612D96" w:rsidP="0046280F">
            <w:pPr>
              <w:jc w:val="center"/>
              <w:rPr>
                <w:rFonts w:ascii="Verdana" w:hAnsi="Verdana"/>
                <w:sz w:val="20"/>
                <w:szCs w:val="20"/>
              </w:rPr>
            </w:pPr>
          </w:p>
        </w:tc>
        <w:tc>
          <w:tcPr>
            <w:tcW w:w="1596" w:type="dxa"/>
          </w:tcPr>
          <w:p w14:paraId="735CE330" w14:textId="77777777" w:rsidR="00612D96" w:rsidRPr="00505AD5" w:rsidRDefault="00505AD5" w:rsidP="0046280F">
            <w:pPr>
              <w:jc w:val="center"/>
              <w:rPr>
                <w:rFonts w:ascii="Verdana" w:hAnsi="Verdana"/>
                <w:sz w:val="28"/>
                <w:szCs w:val="28"/>
              </w:rPr>
            </w:pPr>
            <w:r w:rsidRPr="00505AD5">
              <w:rPr>
                <w:rFonts w:ascii="Verdana" w:hAnsi="Verdana"/>
                <w:sz w:val="28"/>
                <w:szCs w:val="28"/>
              </w:rPr>
              <w:t>500 sq. ft. area</w:t>
            </w:r>
          </w:p>
          <w:p w14:paraId="4D84A2DF" w14:textId="77777777" w:rsidR="00505AD5" w:rsidRPr="00505AD5" w:rsidRDefault="00505AD5" w:rsidP="0046280F">
            <w:pPr>
              <w:jc w:val="center"/>
              <w:rPr>
                <w:rFonts w:ascii="Verdana" w:hAnsi="Verdana"/>
                <w:sz w:val="20"/>
                <w:szCs w:val="20"/>
              </w:rPr>
            </w:pPr>
          </w:p>
        </w:tc>
      </w:tr>
      <w:tr w:rsidR="00612D96" w14:paraId="7365AC07" w14:textId="77777777" w:rsidTr="00612D96">
        <w:tc>
          <w:tcPr>
            <w:tcW w:w="1596" w:type="dxa"/>
          </w:tcPr>
          <w:p w14:paraId="7EB1EFCC" w14:textId="77777777" w:rsidR="00612D96" w:rsidRDefault="00612D96" w:rsidP="0046280F">
            <w:pPr>
              <w:jc w:val="center"/>
              <w:rPr>
                <w:rFonts w:ascii="Verdana" w:hAnsi="Verdana"/>
                <w:sz w:val="36"/>
                <w:szCs w:val="36"/>
              </w:rPr>
            </w:pPr>
            <w:r>
              <w:rPr>
                <w:rFonts w:ascii="Verdana" w:hAnsi="Verdana"/>
                <w:sz w:val="36"/>
                <w:szCs w:val="36"/>
              </w:rPr>
              <w:t>6”</w:t>
            </w:r>
          </w:p>
        </w:tc>
        <w:tc>
          <w:tcPr>
            <w:tcW w:w="1596" w:type="dxa"/>
          </w:tcPr>
          <w:p w14:paraId="0B495B20" w14:textId="77777777" w:rsidR="00612D96" w:rsidRDefault="00612D96" w:rsidP="0046280F">
            <w:pPr>
              <w:jc w:val="center"/>
              <w:rPr>
                <w:rFonts w:ascii="Verdana" w:hAnsi="Verdana"/>
                <w:sz w:val="36"/>
                <w:szCs w:val="36"/>
              </w:rPr>
            </w:pPr>
            <w:r>
              <w:rPr>
                <w:rFonts w:ascii="Verdana" w:hAnsi="Verdana"/>
                <w:sz w:val="36"/>
                <w:szCs w:val="36"/>
              </w:rPr>
              <w:t>4</w:t>
            </w:r>
          </w:p>
        </w:tc>
        <w:tc>
          <w:tcPr>
            <w:tcW w:w="1596" w:type="dxa"/>
          </w:tcPr>
          <w:p w14:paraId="18399166" w14:textId="77777777" w:rsidR="00612D96" w:rsidRPr="00505AD5" w:rsidRDefault="00505AD5" w:rsidP="0046280F">
            <w:pPr>
              <w:jc w:val="center"/>
              <w:rPr>
                <w:rFonts w:ascii="Verdana" w:hAnsi="Verdana"/>
                <w:sz w:val="20"/>
                <w:szCs w:val="20"/>
              </w:rPr>
            </w:pPr>
            <w:r w:rsidRPr="00505AD5">
              <w:rPr>
                <w:rFonts w:ascii="Verdana" w:hAnsi="Verdana"/>
                <w:sz w:val="20"/>
                <w:szCs w:val="20"/>
              </w:rPr>
              <w:t>200</w:t>
            </w:r>
            <w:r>
              <w:rPr>
                <w:rFonts w:ascii="Verdana" w:hAnsi="Verdana"/>
                <w:sz w:val="20"/>
                <w:szCs w:val="20"/>
              </w:rPr>
              <w:t xml:space="preserve"> plants</w:t>
            </w:r>
          </w:p>
        </w:tc>
        <w:tc>
          <w:tcPr>
            <w:tcW w:w="1596" w:type="dxa"/>
          </w:tcPr>
          <w:p w14:paraId="738BC76D" w14:textId="77777777" w:rsidR="00612D96" w:rsidRPr="00505AD5" w:rsidRDefault="00505AD5" w:rsidP="0046280F">
            <w:pPr>
              <w:jc w:val="center"/>
              <w:rPr>
                <w:rFonts w:ascii="Verdana" w:hAnsi="Verdana"/>
                <w:sz w:val="20"/>
                <w:szCs w:val="20"/>
              </w:rPr>
            </w:pPr>
            <w:r>
              <w:rPr>
                <w:rFonts w:ascii="Verdana" w:hAnsi="Verdana"/>
                <w:sz w:val="20"/>
                <w:szCs w:val="20"/>
              </w:rPr>
              <w:t>400 plants</w:t>
            </w:r>
          </w:p>
        </w:tc>
        <w:tc>
          <w:tcPr>
            <w:tcW w:w="1596" w:type="dxa"/>
          </w:tcPr>
          <w:p w14:paraId="546E847A" w14:textId="77777777" w:rsidR="00612D96" w:rsidRPr="00505AD5" w:rsidRDefault="00505AD5" w:rsidP="0046280F">
            <w:pPr>
              <w:jc w:val="center"/>
              <w:rPr>
                <w:rFonts w:ascii="Verdana" w:hAnsi="Verdana"/>
                <w:sz w:val="20"/>
                <w:szCs w:val="20"/>
              </w:rPr>
            </w:pPr>
            <w:r>
              <w:rPr>
                <w:rFonts w:ascii="Verdana" w:hAnsi="Verdana"/>
                <w:sz w:val="20"/>
                <w:szCs w:val="20"/>
              </w:rPr>
              <w:t>1000 plants</w:t>
            </w:r>
          </w:p>
        </w:tc>
        <w:tc>
          <w:tcPr>
            <w:tcW w:w="1596" w:type="dxa"/>
          </w:tcPr>
          <w:p w14:paraId="2EDD1B1B" w14:textId="77777777" w:rsidR="00612D96" w:rsidRPr="00505AD5" w:rsidRDefault="00505AD5" w:rsidP="0046280F">
            <w:pPr>
              <w:jc w:val="center"/>
              <w:rPr>
                <w:rFonts w:ascii="Verdana" w:hAnsi="Verdana"/>
                <w:sz w:val="20"/>
                <w:szCs w:val="20"/>
              </w:rPr>
            </w:pPr>
            <w:r>
              <w:rPr>
                <w:rFonts w:ascii="Verdana" w:hAnsi="Verdana"/>
                <w:sz w:val="20"/>
                <w:szCs w:val="20"/>
              </w:rPr>
              <w:t>2000 plants</w:t>
            </w:r>
          </w:p>
        </w:tc>
      </w:tr>
      <w:tr w:rsidR="00612D96" w14:paraId="6BD3CA34" w14:textId="77777777" w:rsidTr="00612D96">
        <w:tc>
          <w:tcPr>
            <w:tcW w:w="1596" w:type="dxa"/>
          </w:tcPr>
          <w:p w14:paraId="1E8584DA" w14:textId="77777777" w:rsidR="00612D96" w:rsidRDefault="00612D96" w:rsidP="0046280F">
            <w:pPr>
              <w:jc w:val="center"/>
              <w:rPr>
                <w:rFonts w:ascii="Verdana" w:hAnsi="Verdana"/>
                <w:sz w:val="36"/>
                <w:szCs w:val="36"/>
              </w:rPr>
            </w:pPr>
            <w:r>
              <w:rPr>
                <w:rFonts w:ascii="Verdana" w:hAnsi="Verdana"/>
                <w:sz w:val="36"/>
                <w:szCs w:val="36"/>
              </w:rPr>
              <w:t>8”</w:t>
            </w:r>
          </w:p>
        </w:tc>
        <w:tc>
          <w:tcPr>
            <w:tcW w:w="1596" w:type="dxa"/>
          </w:tcPr>
          <w:p w14:paraId="03465FDD" w14:textId="77777777" w:rsidR="00612D96" w:rsidRDefault="00612D96" w:rsidP="0046280F">
            <w:pPr>
              <w:jc w:val="center"/>
              <w:rPr>
                <w:rFonts w:ascii="Verdana" w:hAnsi="Verdana"/>
                <w:sz w:val="36"/>
                <w:szCs w:val="36"/>
              </w:rPr>
            </w:pPr>
            <w:r>
              <w:rPr>
                <w:rFonts w:ascii="Verdana" w:hAnsi="Verdana"/>
                <w:sz w:val="36"/>
                <w:szCs w:val="36"/>
              </w:rPr>
              <w:t>2.25</w:t>
            </w:r>
          </w:p>
        </w:tc>
        <w:tc>
          <w:tcPr>
            <w:tcW w:w="1596" w:type="dxa"/>
          </w:tcPr>
          <w:p w14:paraId="3DD84B65" w14:textId="77777777" w:rsidR="00612D96" w:rsidRPr="00505AD5" w:rsidRDefault="00505AD5" w:rsidP="0046280F">
            <w:pPr>
              <w:jc w:val="center"/>
              <w:rPr>
                <w:rFonts w:ascii="Verdana" w:hAnsi="Verdana"/>
                <w:sz w:val="20"/>
                <w:szCs w:val="20"/>
              </w:rPr>
            </w:pPr>
            <w:r>
              <w:rPr>
                <w:rFonts w:ascii="Verdana" w:hAnsi="Verdana"/>
                <w:sz w:val="20"/>
                <w:szCs w:val="20"/>
              </w:rPr>
              <w:t>112.5 plants</w:t>
            </w:r>
          </w:p>
        </w:tc>
        <w:tc>
          <w:tcPr>
            <w:tcW w:w="1596" w:type="dxa"/>
          </w:tcPr>
          <w:p w14:paraId="2DD13EAE" w14:textId="77777777" w:rsidR="00612D96" w:rsidRPr="00505AD5" w:rsidRDefault="00505AD5" w:rsidP="0046280F">
            <w:pPr>
              <w:jc w:val="center"/>
              <w:rPr>
                <w:rFonts w:ascii="Verdana" w:hAnsi="Verdana"/>
                <w:sz w:val="20"/>
                <w:szCs w:val="20"/>
              </w:rPr>
            </w:pPr>
            <w:r>
              <w:rPr>
                <w:rFonts w:ascii="Verdana" w:hAnsi="Verdana"/>
                <w:sz w:val="20"/>
                <w:szCs w:val="20"/>
              </w:rPr>
              <w:t>225 plants</w:t>
            </w:r>
          </w:p>
        </w:tc>
        <w:tc>
          <w:tcPr>
            <w:tcW w:w="1596" w:type="dxa"/>
          </w:tcPr>
          <w:p w14:paraId="4F5E73A6" w14:textId="77777777" w:rsidR="00612D96" w:rsidRPr="00505AD5" w:rsidRDefault="00505AD5" w:rsidP="0046280F">
            <w:pPr>
              <w:jc w:val="center"/>
              <w:rPr>
                <w:rFonts w:ascii="Verdana" w:hAnsi="Verdana"/>
                <w:sz w:val="20"/>
                <w:szCs w:val="20"/>
              </w:rPr>
            </w:pPr>
            <w:r>
              <w:rPr>
                <w:rFonts w:ascii="Verdana" w:hAnsi="Verdana"/>
                <w:sz w:val="20"/>
                <w:szCs w:val="20"/>
              </w:rPr>
              <w:t>562.5 plants</w:t>
            </w:r>
          </w:p>
        </w:tc>
        <w:tc>
          <w:tcPr>
            <w:tcW w:w="1596" w:type="dxa"/>
          </w:tcPr>
          <w:p w14:paraId="75878A5B" w14:textId="77777777" w:rsidR="00612D96" w:rsidRPr="00505AD5" w:rsidRDefault="00505AD5" w:rsidP="0046280F">
            <w:pPr>
              <w:jc w:val="center"/>
              <w:rPr>
                <w:rFonts w:ascii="Verdana" w:hAnsi="Verdana"/>
                <w:sz w:val="20"/>
                <w:szCs w:val="20"/>
              </w:rPr>
            </w:pPr>
            <w:r>
              <w:rPr>
                <w:rFonts w:ascii="Verdana" w:hAnsi="Verdana"/>
                <w:sz w:val="20"/>
                <w:szCs w:val="20"/>
              </w:rPr>
              <w:t>1125 plants</w:t>
            </w:r>
          </w:p>
        </w:tc>
      </w:tr>
      <w:tr w:rsidR="00612D96" w14:paraId="0634A0E5" w14:textId="77777777" w:rsidTr="00612D96">
        <w:tc>
          <w:tcPr>
            <w:tcW w:w="1596" w:type="dxa"/>
          </w:tcPr>
          <w:p w14:paraId="3701248D" w14:textId="77777777" w:rsidR="00612D96" w:rsidRDefault="00612D96" w:rsidP="0046280F">
            <w:pPr>
              <w:jc w:val="center"/>
              <w:rPr>
                <w:rFonts w:ascii="Verdana" w:hAnsi="Verdana"/>
                <w:sz w:val="36"/>
                <w:szCs w:val="36"/>
              </w:rPr>
            </w:pPr>
            <w:r>
              <w:rPr>
                <w:rFonts w:ascii="Verdana" w:hAnsi="Verdana"/>
                <w:sz w:val="36"/>
                <w:szCs w:val="36"/>
              </w:rPr>
              <w:t>10”</w:t>
            </w:r>
          </w:p>
        </w:tc>
        <w:tc>
          <w:tcPr>
            <w:tcW w:w="1596" w:type="dxa"/>
          </w:tcPr>
          <w:p w14:paraId="41E41235" w14:textId="77777777" w:rsidR="00612D96" w:rsidRDefault="00612D96" w:rsidP="0046280F">
            <w:pPr>
              <w:jc w:val="center"/>
              <w:rPr>
                <w:rFonts w:ascii="Verdana" w:hAnsi="Verdana"/>
                <w:sz w:val="36"/>
                <w:szCs w:val="36"/>
              </w:rPr>
            </w:pPr>
            <w:r>
              <w:rPr>
                <w:rFonts w:ascii="Verdana" w:hAnsi="Verdana"/>
                <w:sz w:val="36"/>
                <w:szCs w:val="36"/>
              </w:rPr>
              <w:t>1.5</w:t>
            </w:r>
          </w:p>
        </w:tc>
        <w:tc>
          <w:tcPr>
            <w:tcW w:w="1596" w:type="dxa"/>
          </w:tcPr>
          <w:p w14:paraId="659B650D" w14:textId="77777777" w:rsidR="00612D96" w:rsidRPr="00505AD5" w:rsidRDefault="00505AD5" w:rsidP="0046280F">
            <w:pPr>
              <w:jc w:val="center"/>
              <w:rPr>
                <w:rFonts w:ascii="Verdana" w:hAnsi="Verdana"/>
                <w:sz w:val="20"/>
                <w:szCs w:val="20"/>
              </w:rPr>
            </w:pPr>
            <w:r>
              <w:rPr>
                <w:rFonts w:ascii="Verdana" w:hAnsi="Verdana"/>
                <w:sz w:val="20"/>
                <w:szCs w:val="20"/>
              </w:rPr>
              <w:t>75 plants</w:t>
            </w:r>
          </w:p>
        </w:tc>
        <w:tc>
          <w:tcPr>
            <w:tcW w:w="1596" w:type="dxa"/>
          </w:tcPr>
          <w:p w14:paraId="15808FD9" w14:textId="77777777" w:rsidR="00612D96" w:rsidRPr="00505AD5" w:rsidRDefault="00505AD5" w:rsidP="0046280F">
            <w:pPr>
              <w:jc w:val="center"/>
              <w:rPr>
                <w:rFonts w:ascii="Verdana" w:hAnsi="Verdana"/>
                <w:sz w:val="20"/>
                <w:szCs w:val="20"/>
              </w:rPr>
            </w:pPr>
            <w:r>
              <w:rPr>
                <w:rFonts w:ascii="Verdana" w:hAnsi="Verdana"/>
                <w:sz w:val="20"/>
                <w:szCs w:val="20"/>
              </w:rPr>
              <w:t>150 plants</w:t>
            </w:r>
          </w:p>
        </w:tc>
        <w:tc>
          <w:tcPr>
            <w:tcW w:w="1596" w:type="dxa"/>
          </w:tcPr>
          <w:p w14:paraId="001B2F6F" w14:textId="77777777" w:rsidR="00612D96" w:rsidRPr="00505AD5" w:rsidRDefault="00505AD5" w:rsidP="0046280F">
            <w:pPr>
              <w:jc w:val="center"/>
              <w:rPr>
                <w:rFonts w:ascii="Verdana" w:hAnsi="Verdana"/>
                <w:sz w:val="20"/>
                <w:szCs w:val="20"/>
              </w:rPr>
            </w:pPr>
            <w:r>
              <w:rPr>
                <w:rFonts w:ascii="Verdana" w:hAnsi="Verdana"/>
                <w:sz w:val="20"/>
                <w:szCs w:val="20"/>
              </w:rPr>
              <w:t>375 plants</w:t>
            </w:r>
          </w:p>
        </w:tc>
        <w:tc>
          <w:tcPr>
            <w:tcW w:w="1596" w:type="dxa"/>
          </w:tcPr>
          <w:p w14:paraId="2DF76042" w14:textId="77777777" w:rsidR="00612D96" w:rsidRPr="00505AD5" w:rsidRDefault="00505AD5" w:rsidP="0046280F">
            <w:pPr>
              <w:jc w:val="center"/>
              <w:rPr>
                <w:rFonts w:ascii="Verdana" w:hAnsi="Verdana"/>
                <w:sz w:val="20"/>
                <w:szCs w:val="20"/>
              </w:rPr>
            </w:pPr>
            <w:r>
              <w:rPr>
                <w:rFonts w:ascii="Verdana" w:hAnsi="Verdana"/>
                <w:sz w:val="20"/>
                <w:szCs w:val="20"/>
              </w:rPr>
              <w:t>750 plants</w:t>
            </w:r>
          </w:p>
        </w:tc>
      </w:tr>
      <w:tr w:rsidR="00612D96" w14:paraId="4F876E0E" w14:textId="77777777" w:rsidTr="00612D96">
        <w:tc>
          <w:tcPr>
            <w:tcW w:w="1596" w:type="dxa"/>
          </w:tcPr>
          <w:p w14:paraId="2C0D15AF" w14:textId="77777777" w:rsidR="00612D96" w:rsidRDefault="00612D96" w:rsidP="0046280F">
            <w:pPr>
              <w:jc w:val="center"/>
              <w:rPr>
                <w:rFonts w:ascii="Verdana" w:hAnsi="Verdana"/>
                <w:sz w:val="36"/>
                <w:szCs w:val="36"/>
              </w:rPr>
            </w:pPr>
            <w:r>
              <w:rPr>
                <w:rFonts w:ascii="Verdana" w:hAnsi="Verdana"/>
                <w:sz w:val="36"/>
                <w:szCs w:val="36"/>
              </w:rPr>
              <w:t>12”</w:t>
            </w:r>
          </w:p>
        </w:tc>
        <w:tc>
          <w:tcPr>
            <w:tcW w:w="1596" w:type="dxa"/>
          </w:tcPr>
          <w:p w14:paraId="0D059FA9" w14:textId="77777777" w:rsidR="00612D96" w:rsidRDefault="00612D96" w:rsidP="0046280F">
            <w:pPr>
              <w:jc w:val="center"/>
              <w:rPr>
                <w:rFonts w:ascii="Verdana" w:hAnsi="Verdana"/>
                <w:sz w:val="36"/>
                <w:szCs w:val="36"/>
              </w:rPr>
            </w:pPr>
            <w:r>
              <w:rPr>
                <w:rFonts w:ascii="Verdana" w:hAnsi="Verdana"/>
                <w:sz w:val="36"/>
                <w:szCs w:val="36"/>
              </w:rPr>
              <w:t>1</w:t>
            </w:r>
          </w:p>
        </w:tc>
        <w:tc>
          <w:tcPr>
            <w:tcW w:w="1596" w:type="dxa"/>
          </w:tcPr>
          <w:p w14:paraId="2BCADC01" w14:textId="77777777" w:rsidR="00612D96" w:rsidRPr="00297BFA" w:rsidRDefault="00297BFA" w:rsidP="0046280F">
            <w:pPr>
              <w:jc w:val="center"/>
              <w:rPr>
                <w:rFonts w:ascii="Verdana" w:hAnsi="Verdana"/>
                <w:sz w:val="20"/>
                <w:szCs w:val="20"/>
              </w:rPr>
            </w:pPr>
            <w:r>
              <w:rPr>
                <w:rFonts w:ascii="Verdana" w:hAnsi="Verdana"/>
                <w:sz w:val="20"/>
                <w:szCs w:val="20"/>
              </w:rPr>
              <w:t>50 plants</w:t>
            </w:r>
          </w:p>
        </w:tc>
        <w:tc>
          <w:tcPr>
            <w:tcW w:w="1596" w:type="dxa"/>
          </w:tcPr>
          <w:p w14:paraId="2066E264" w14:textId="77777777" w:rsidR="00612D96" w:rsidRPr="00297BFA" w:rsidRDefault="00297BFA" w:rsidP="0046280F">
            <w:pPr>
              <w:jc w:val="center"/>
              <w:rPr>
                <w:rFonts w:ascii="Verdana" w:hAnsi="Verdana"/>
                <w:sz w:val="20"/>
                <w:szCs w:val="20"/>
              </w:rPr>
            </w:pPr>
            <w:r>
              <w:rPr>
                <w:rFonts w:ascii="Verdana" w:hAnsi="Verdana"/>
                <w:sz w:val="20"/>
                <w:szCs w:val="20"/>
              </w:rPr>
              <w:t>100 plants</w:t>
            </w:r>
          </w:p>
        </w:tc>
        <w:tc>
          <w:tcPr>
            <w:tcW w:w="1596" w:type="dxa"/>
          </w:tcPr>
          <w:p w14:paraId="2607C982" w14:textId="77777777" w:rsidR="00612D96" w:rsidRPr="00297BFA" w:rsidRDefault="00297BFA" w:rsidP="0046280F">
            <w:pPr>
              <w:jc w:val="center"/>
              <w:rPr>
                <w:rFonts w:ascii="Verdana" w:hAnsi="Verdana"/>
                <w:sz w:val="20"/>
                <w:szCs w:val="20"/>
              </w:rPr>
            </w:pPr>
            <w:r>
              <w:rPr>
                <w:rFonts w:ascii="Verdana" w:hAnsi="Verdana"/>
                <w:sz w:val="20"/>
                <w:szCs w:val="20"/>
              </w:rPr>
              <w:t>250 plants</w:t>
            </w:r>
          </w:p>
        </w:tc>
        <w:tc>
          <w:tcPr>
            <w:tcW w:w="1596" w:type="dxa"/>
          </w:tcPr>
          <w:p w14:paraId="13CA3607" w14:textId="77777777" w:rsidR="00612D96" w:rsidRPr="00297BFA" w:rsidRDefault="00297BFA" w:rsidP="0046280F">
            <w:pPr>
              <w:jc w:val="center"/>
              <w:rPr>
                <w:rFonts w:ascii="Verdana" w:hAnsi="Verdana"/>
                <w:sz w:val="20"/>
                <w:szCs w:val="20"/>
              </w:rPr>
            </w:pPr>
            <w:r>
              <w:rPr>
                <w:rFonts w:ascii="Verdana" w:hAnsi="Verdana"/>
                <w:sz w:val="20"/>
                <w:szCs w:val="20"/>
              </w:rPr>
              <w:t>500 plants</w:t>
            </w:r>
          </w:p>
        </w:tc>
      </w:tr>
    </w:tbl>
    <w:p w14:paraId="1995DBD1" w14:textId="77777777" w:rsidR="00612D96" w:rsidRDefault="00612D96" w:rsidP="0046280F">
      <w:pPr>
        <w:jc w:val="center"/>
        <w:rPr>
          <w:rFonts w:ascii="Verdana" w:hAnsi="Verdana"/>
          <w:sz w:val="20"/>
          <w:szCs w:val="20"/>
        </w:rPr>
      </w:pPr>
    </w:p>
    <w:p w14:paraId="251E9467" w14:textId="77777777" w:rsidR="0050683C" w:rsidRDefault="0050683C" w:rsidP="0046280F">
      <w:pPr>
        <w:jc w:val="center"/>
        <w:rPr>
          <w:rFonts w:ascii="Verdana" w:hAnsi="Verdana"/>
          <w:sz w:val="20"/>
          <w:szCs w:val="20"/>
        </w:rPr>
      </w:pPr>
      <w:r>
        <w:rPr>
          <w:rFonts w:ascii="Verdana" w:hAnsi="Verdana"/>
          <w:sz w:val="20"/>
          <w:szCs w:val="20"/>
        </w:rPr>
        <w:t>Example: To cover a 4’ by 6’ space with plants spaced 8” apart…</w:t>
      </w:r>
    </w:p>
    <w:p w14:paraId="21300518" w14:textId="77777777" w:rsidR="0050683C" w:rsidRDefault="0050683C" w:rsidP="0046280F">
      <w:pPr>
        <w:jc w:val="center"/>
        <w:rPr>
          <w:rFonts w:ascii="Verdana" w:hAnsi="Verdana"/>
          <w:sz w:val="20"/>
          <w:szCs w:val="20"/>
        </w:rPr>
      </w:pPr>
      <w:r>
        <w:rPr>
          <w:rFonts w:ascii="Verdana" w:hAnsi="Verdana"/>
          <w:sz w:val="20"/>
          <w:szCs w:val="20"/>
        </w:rPr>
        <w:t>-Find your area: 4’x6’=24 sq. ft.</w:t>
      </w:r>
    </w:p>
    <w:p w14:paraId="4A401CBF" w14:textId="77777777" w:rsidR="0050683C" w:rsidRPr="0050683C" w:rsidRDefault="0050683C" w:rsidP="0046280F">
      <w:pPr>
        <w:jc w:val="center"/>
        <w:rPr>
          <w:rFonts w:ascii="Verdana" w:hAnsi="Verdana"/>
          <w:sz w:val="20"/>
          <w:szCs w:val="20"/>
        </w:rPr>
      </w:pPr>
      <w:r>
        <w:rPr>
          <w:rFonts w:ascii="Verdana" w:hAnsi="Verdana"/>
          <w:sz w:val="20"/>
          <w:szCs w:val="20"/>
        </w:rPr>
        <w:t>-Multiply the approximate quantity of plants per sq. ft. by the area</w:t>
      </w:r>
      <w:r w:rsidR="00E979DC">
        <w:rPr>
          <w:rFonts w:ascii="Verdana" w:hAnsi="Verdana"/>
          <w:sz w:val="20"/>
          <w:szCs w:val="20"/>
        </w:rPr>
        <w:t>: 2.25 x 24= 54. You need about 54 plants to cover your planting area.</w:t>
      </w:r>
    </w:p>
    <w:sectPr w:rsidR="0050683C" w:rsidRPr="0050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80F"/>
    <w:rsid w:val="00082D28"/>
    <w:rsid w:val="001E164F"/>
    <w:rsid w:val="00297BFA"/>
    <w:rsid w:val="0046280F"/>
    <w:rsid w:val="0049240E"/>
    <w:rsid w:val="00505AD5"/>
    <w:rsid w:val="0050683C"/>
    <w:rsid w:val="00612D96"/>
    <w:rsid w:val="007106D5"/>
    <w:rsid w:val="00A9709B"/>
    <w:rsid w:val="00C35B7A"/>
    <w:rsid w:val="00E9358C"/>
    <w:rsid w:val="00E9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E7CA"/>
  <w15:docId w15:val="{1352E044-6682-4D64-9AA8-BB9E90C9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2</cp:revision>
  <dcterms:created xsi:type="dcterms:W3CDTF">2017-02-11T15:51:00Z</dcterms:created>
  <dcterms:modified xsi:type="dcterms:W3CDTF">2021-01-23T20:23:00Z</dcterms:modified>
</cp:coreProperties>
</file>